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Акционерное общество «ЭнергосбыТ Плюс» (сокращенное наименование: </w:t>
      </w:r>
      <w:r w:rsidRPr="00C36C93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C36C93">
        <w:rPr>
          <w:rFonts w:ascii="Tahoma" w:eastAsia="Times New Roman" w:hAnsi="Tahoma" w:cs="Tahoma"/>
          <w:sz w:val="20"/>
          <w:szCs w:val="20"/>
        </w:rPr>
        <w:t>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в лице </w:t>
      </w:r>
      <w:r w:rsidRPr="00C36C93">
        <w:rPr>
          <w:rFonts w:ascii="Tahoma" w:eastAsia="Times New Roman" w:hAnsi="Tahoma" w:cs="Tahoma"/>
          <w:sz w:val="20"/>
          <w:szCs w:val="20"/>
        </w:rPr>
        <w:t>Болодурина Сергея Викторовича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действующего на основании </w:t>
      </w:r>
      <w:r w:rsidRPr="00C36C93">
        <w:rPr>
          <w:rFonts w:ascii="Tahoma" w:eastAsia="Times New Roman" w:hAnsi="Tahoma" w:cs="Tahoma"/>
          <w:sz w:val="20"/>
          <w:szCs w:val="20"/>
        </w:rPr>
        <w:t>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C36C93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40EA8" w:rsidRPr="00C36C93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11528B" w:rsidRPr="0011528B">
        <w:rPr>
          <w:rFonts w:ascii="Tahoma" w:eastAsia="Times New Roman" w:hAnsi="Tahoma" w:cs="Tahoma"/>
          <w:b/>
          <w:sz w:val="20"/>
          <w:szCs w:val="20"/>
        </w:rPr>
        <w:t>бумагу ксерографическую</w:t>
      </w:r>
      <w:r w:rsidR="0011528B" w:rsidRPr="00594AC3">
        <w:rPr>
          <w:rFonts w:ascii="Tahoma" w:eastAsia="Times New Roman" w:hAnsi="Tahoma" w:cs="Tahoma"/>
          <w:b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</w:rPr>
        <w:t>(далее – Продукция)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36C9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Наименование, ассортимент, количество, технические и иные требования по качеству, цена Продукции определены Сторонами в Спецификации (Приложение № 1 к Договору). Адрес поставки, сроки поставки Продукции, наименование Грузополучателей указаны в Графике поставки Продукции (Приложение № 2 к Договору). В Спецификации также обязательно указывается страна происхождения Продукции. 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840EA8" w:rsidRPr="00C36C93" w:rsidRDefault="00840EA8" w:rsidP="00A50CD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Условия поставки: </w:t>
      </w:r>
      <w:r w:rsidRPr="00C36C93">
        <w:rPr>
          <w:rFonts w:ascii="Tahoma" w:hAnsi="Tahoma" w:cs="Tahoma"/>
          <w:sz w:val="20"/>
        </w:rPr>
        <w:t xml:space="preserve">Поставщик обязуется поставить </w:t>
      </w:r>
      <w:r w:rsidRPr="00C36C93">
        <w:rPr>
          <w:rFonts w:ascii="Tahoma" w:hAnsi="Tahoma" w:cs="Tahoma"/>
          <w:sz w:val="20"/>
          <w:lang w:eastAsia="ar-SA"/>
        </w:rPr>
        <w:t>Продукцию Партиями на условиях: доставка Продукции до места доставки/склада Грузополучателя, указанного в Графике поставки Продукции (Приложение № 2 к Договору).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C36C93">
        <w:rPr>
          <w:rFonts w:ascii="Tahoma" w:hAnsi="Tahoma" w:cs="Tahoma"/>
          <w:color w:val="000000"/>
          <w:sz w:val="20"/>
          <w:szCs w:val="20"/>
        </w:rPr>
        <w:t>доставить Продукцию в место доставки</w:t>
      </w:r>
      <w:r w:rsidRPr="00C36C93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C36C93">
        <w:rPr>
          <w:rFonts w:ascii="Tahoma" w:hAnsi="Tahoma" w:cs="Tahoma"/>
          <w:color w:val="000000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C36C93">
        <w:rPr>
          <w:rFonts w:ascii="Tahoma" w:hAnsi="Tahoma" w:cs="Tahoma"/>
          <w:sz w:val="20"/>
          <w:szCs w:val="20"/>
        </w:rPr>
        <w:t>.</w:t>
      </w:r>
    </w:p>
    <w:p w:rsidR="00840EA8" w:rsidRPr="00C36C93" w:rsidRDefault="00840EA8" w:rsidP="00840EA8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(</w:t>
      </w:r>
      <w:r w:rsidRPr="00C36C93">
        <w:rPr>
          <w:rFonts w:ascii="Tahoma" w:hAnsi="Tahoma" w:cs="Tahoma"/>
          <w:sz w:val="20"/>
          <w:szCs w:val="20"/>
        </w:rPr>
        <w:t>отдельных Партий Продукции) установлен в Графике поставки (Приложение № 2 к Договору)</w:t>
      </w:r>
      <w:r w:rsidRPr="00C36C93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36C93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840EA8" w:rsidRPr="00C36C93" w:rsidRDefault="00840EA8" w:rsidP="00840EA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 этим убытков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36C9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36C93">
        <w:rPr>
          <w:rFonts w:ascii="Tahoma" w:hAnsi="Tahoma" w:cs="Tahoma"/>
          <w:sz w:val="20"/>
          <w:szCs w:val="20"/>
        </w:rPr>
        <w:t>срок 30 календарных дней.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</w:t>
      </w:r>
      <w:r w:rsidRPr="00C36C93">
        <w:rPr>
          <w:rFonts w:ascii="Tahoma" w:hAnsi="Tahoma" w:cs="Tahoma"/>
          <w:sz w:val="20"/>
          <w:szCs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C36C93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40EA8" w:rsidRPr="00C36C93" w:rsidRDefault="00840EA8" w:rsidP="00840EA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840EA8" w:rsidRPr="00C36C93" w:rsidRDefault="00840EA8" w:rsidP="00840EA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40EA8" w:rsidRPr="00C36C93" w:rsidRDefault="00840EA8" w:rsidP="00840EA8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C36C9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</w:t>
      </w:r>
      <w:proofErr w:type="gramStart"/>
      <w:r w:rsidRPr="00C36C93">
        <w:rPr>
          <w:rFonts w:ascii="Tahoma" w:hAnsi="Tahoma" w:cs="Tahoma"/>
          <w:sz w:val="20"/>
        </w:rPr>
        <w:t>12)/</w:t>
      </w:r>
      <w:proofErr w:type="gramEnd"/>
      <w:r w:rsidRPr="00C36C93">
        <w:rPr>
          <w:rFonts w:ascii="Tahoma" w:hAnsi="Tahoma" w:cs="Tahoma"/>
          <w:sz w:val="20"/>
        </w:rPr>
        <w:t xml:space="preserve">Акта приема-передачи Продукции/УПД (универсальный передаточный документ). </w:t>
      </w:r>
      <w:r w:rsidRPr="00C36C93">
        <w:rPr>
          <w:rFonts w:ascii="Tahoma" w:eastAsia="Calibri" w:hAnsi="Tahoma" w:cs="Tahoma"/>
          <w:sz w:val="20"/>
          <w:lang w:eastAsia="en-US"/>
        </w:rPr>
        <w:t>Товарная накладная (форма ТОРГ-</w:t>
      </w:r>
      <w:proofErr w:type="gramStart"/>
      <w:r w:rsidRPr="00C36C93">
        <w:rPr>
          <w:rFonts w:ascii="Tahoma" w:eastAsia="Calibri" w:hAnsi="Tahoma" w:cs="Tahoma"/>
          <w:sz w:val="20"/>
          <w:lang w:eastAsia="en-US"/>
        </w:rPr>
        <w:t>12)/</w:t>
      </w:r>
      <w:proofErr w:type="gramEnd"/>
      <w:r w:rsidRPr="00C36C93">
        <w:rPr>
          <w:rFonts w:ascii="Tahoma" w:eastAsia="Calibri" w:hAnsi="Tahoma" w:cs="Tahoma"/>
          <w:sz w:val="20"/>
          <w:lang w:eastAsia="en-US"/>
        </w:rPr>
        <w:t xml:space="preserve">Акт приема-передачи Продукции/УПД (универсальный передаточный документ)  оформляется и подписывается только в отношении </w:t>
      </w:r>
      <w:r w:rsidRPr="00C36C93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C36C93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C36C93">
        <w:rPr>
          <w:rFonts w:ascii="Tahoma" w:eastAsia="Calibri" w:hAnsi="Tahoma" w:cs="Tahoma"/>
          <w:iCs/>
          <w:sz w:val="20"/>
          <w:lang w:eastAsia="en-US"/>
        </w:rPr>
        <w:t xml:space="preserve"> Партии Продукции.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40EA8" w:rsidRPr="00C36C93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C36C9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12)/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Акта приема-передачи Продукции/УПД,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b/>
          <w:sz w:val="20"/>
          <w:szCs w:val="20"/>
        </w:rPr>
        <w:t>Право собственности</w:t>
      </w:r>
      <w:r w:rsidRPr="00C36C9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C36C93">
        <w:rPr>
          <w:rFonts w:ascii="Tahoma" w:hAnsi="Tahoma" w:cs="Tahoma"/>
          <w:sz w:val="20"/>
          <w:szCs w:val="20"/>
        </w:rPr>
        <w:t>п.п</w:t>
      </w:r>
      <w:proofErr w:type="spellEnd"/>
      <w:r w:rsidRPr="00C36C93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</w:t>
      </w:r>
      <w:proofErr w:type="gramStart"/>
      <w:r w:rsidRPr="00C36C93">
        <w:rPr>
          <w:rFonts w:ascii="Tahoma" w:hAnsi="Tahoma" w:cs="Tahoma"/>
          <w:sz w:val="20"/>
          <w:szCs w:val="20"/>
        </w:rPr>
        <w:t>12)/</w:t>
      </w:r>
      <w:proofErr w:type="gramEnd"/>
      <w:r w:rsidRPr="00C36C93">
        <w:rPr>
          <w:rFonts w:ascii="Tahoma" w:hAnsi="Tahoma" w:cs="Tahoma"/>
          <w:sz w:val="20"/>
          <w:szCs w:val="20"/>
        </w:rPr>
        <w:t>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__% – _______(_______________________) рублей _____ коп.</w:t>
      </w:r>
    </w:p>
    <w:bookmarkEnd w:id="1"/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>Подробная разбивка Цены Договора указана в Спецификации (Приложение №1 к Договору).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40EA8" w:rsidRPr="00C36C93" w:rsidRDefault="00840EA8" w:rsidP="00840EA8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C36C93">
        <w:rPr>
          <w:rFonts w:ascii="Tahoma" w:hAnsi="Tahoma" w:cs="Tahoma"/>
          <w:sz w:val="20"/>
          <w:szCs w:val="20"/>
        </w:rPr>
        <w:t xml:space="preserve"> накладной по форме </w:t>
      </w:r>
      <w:r w:rsidRPr="00C36C93">
        <w:rPr>
          <w:rFonts w:ascii="Tahoma" w:hAnsi="Tahoma" w:cs="Tahoma"/>
          <w:sz w:val="20"/>
          <w:szCs w:val="20"/>
        </w:rPr>
        <w:lastRenderedPageBreak/>
        <w:t>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ГОСТ, ТУ, чертежам 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36C9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36C9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40EA8" w:rsidRPr="00C36C93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процента) от Стоимости Партии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Продукции  за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недостаток.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C36C93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40EA8" w:rsidRPr="00C36C93" w:rsidRDefault="00840EA8" w:rsidP="00840EA8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40EA8" w:rsidRPr="00C36C93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первого) дня просрочки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платежа  до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даты фактического его осуществления. Если какое-либо событие непосредственно задерживает или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соисполнителями)  и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40EA8" w:rsidRPr="00C36C93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proofErr w:type="gramStart"/>
      <w:r w:rsidRPr="00C36C93">
        <w:rPr>
          <w:rFonts w:ascii="Tahoma" w:hAnsi="Tahoma" w:cs="Tahoma"/>
          <w:sz w:val="20"/>
        </w:rPr>
        <w:t>на условиях</w:t>
      </w:r>
      <w:proofErr w:type="gramEnd"/>
      <w:r w:rsidRPr="00C36C93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proofErr w:type="gramStart"/>
      <w:r w:rsidRPr="00C36C93">
        <w:rPr>
          <w:rFonts w:ascii="Tahoma" w:hAnsi="Tahoma" w:cs="Tahoma"/>
          <w:sz w:val="20"/>
        </w:rPr>
        <w:t>Продукции  более</w:t>
      </w:r>
      <w:proofErr w:type="gramEnd"/>
      <w:r w:rsidRPr="00C36C93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40EA8" w:rsidRPr="00C36C93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</w:t>
      </w:r>
      <w:proofErr w:type="gramStart"/>
      <w:r w:rsidRPr="00C36C93">
        <w:rPr>
          <w:rFonts w:ascii="Tahoma" w:hAnsi="Tahoma" w:cs="Tahoma"/>
          <w:sz w:val="20"/>
          <w:szCs w:val="20"/>
        </w:rPr>
        <w:t>Договора,  Поставщик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</w:t>
      </w:r>
      <w:r w:rsidRPr="00C36C93" w:rsidDel="00801179">
        <w:rPr>
          <w:rFonts w:ascii="Tahoma" w:hAnsi="Tahoma" w:cs="Tahoma"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40EA8" w:rsidRPr="00C36C93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C36C93">
        <w:rPr>
          <w:rFonts w:ascii="Tahoma" w:hAnsi="Tahoma" w:cs="Tahoma"/>
          <w:sz w:val="20"/>
          <w:szCs w:val="20"/>
        </w:rPr>
        <w:t xml:space="preserve"> 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8.1.1. Покупателю: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Pr="00C36C93">
        <w:rPr>
          <w:rFonts w:ascii="Tahoma" w:hAnsi="Tahoma" w:cs="Tahoma"/>
          <w:spacing w:val="3"/>
          <w:sz w:val="20"/>
        </w:rPr>
        <w:t>.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8.1.2. Поставщику: </w:t>
      </w:r>
      <w:r w:rsidRPr="00C36C93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C36C93">
        <w:rPr>
          <w:rFonts w:ascii="Tahoma" w:hAnsi="Tahoma" w:cs="Tahoma"/>
          <w:spacing w:val="3"/>
          <w:sz w:val="20"/>
        </w:rPr>
        <w:t>_______________________.</w:t>
      </w:r>
    </w:p>
    <w:p w:rsidR="00840EA8" w:rsidRPr="00C36C93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lastRenderedPageBreak/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36C93">
        <w:rPr>
          <w:rFonts w:ascii="Tahoma" w:hAnsi="Tahoma" w:cs="Tahoma"/>
          <w:sz w:val="20"/>
        </w:rPr>
        <w:t>Покупателя:</w:t>
      </w:r>
      <w:r w:rsidRPr="00C36C93">
        <w:rPr>
          <w:rFonts w:ascii="Tahoma" w:hAnsi="Tahoma" w:cs="Tahoma"/>
          <w:spacing w:val="-3"/>
          <w:sz w:val="20"/>
        </w:rPr>
        <w:t xml:space="preserve">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r w:rsidR="00AB5C93">
        <w:rPr>
          <w:rFonts w:ascii="Tahoma" w:hAnsi="Tahoma" w:cs="Tahoma"/>
          <w:color w:val="000000"/>
          <w:sz w:val="20"/>
          <w:lang w:val="en-US"/>
        </w:rPr>
        <w:fldChar w:fldCharType="begin"/>
      </w:r>
      <w:r w:rsidR="00AB5C93" w:rsidRPr="00443F46">
        <w:rPr>
          <w:rFonts w:ascii="Tahoma" w:hAnsi="Tahoma" w:cs="Tahoma"/>
          <w:color w:val="000000"/>
          <w:sz w:val="20"/>
        </w:rPr>
        <w:instrText xml:space="preserve"> </w:instrText>
      </w:r>
      <w:r w:rsidR="00AB5C93">
        <w:rPr>
          <w:rFonts w:ascii="Tahoma" w:hAnsi="Tahoma" w:cs="Tahoma"/>
          <w:color w:val="000000"/>
          <w:sz w:val="20"/>
          <w:lang w:val="en-US"/>
        </w:rPr>
        <w:instrText>HYPERLINK</w:instrText>
      </w:r>
      <w:r w:rsidR="00AB5C93" w:rsidRPr="00443F46">
        <w:rPr>
          <w:rFonts w:ascii="Tahoma" w:hAnsi="Tahoma" w:cs="Tahoma"/>
          <w:color w:val="000000"/>
          <w:sz w:val="20"/>
        </w:rPr>
        <w:instrText xml:space="preserve"> "</w:instrText>
      </w:r>
      <w:r w:rsidR="00AB5C93">
        <w:rPr>
          <w:rFonts w:ascii="Tahoma" w:hAnsi="Tahoma" w:cs="Tahoma"/>
          <w:color w:val="000000"/>
          <w:sz w:val="20"/>
          <w:lang w:val="en-US"/>
        </w:rPr>
        <w:instrText>mailto</w:instrText>
      </w:r>
      <w:r w:rsidR="00AB5C93" w:rsidRPr="00443F46">
        <w:rPr>
          <w:rFonts w:ascii="Tahoma" w:hAnsi="Tahoma" w:cs="Tahoma"/>
          <w:color w:val="000000"/>
          <w:sz w:val="20"/>
        </w:rPr>
        <w:instrText>:</w:instrText>
      </w:r>
      <w:r w:rsidR="00AB5C93">
        <w:rPr>
          <w:rFonts w:ascii="Tahoma" w:hAnsi="Tahoma" w:cs="Tahoma"/>
          <w:color w:val="000000"/>
          <w:sz w:val="20"/>
          <w:lang w:val="en-US"/>
        </w:rPr>
        <w:instrText>info</w:instrText>
      </w:r>
      <w:r w:rsidR="00AB5C93" w:rsidRPr="00443F46">
        <w:rPr>
          <w:rFonts w:ascii="Tahoma" w:hAnsi="Tahoma" w:cs="Tahoma"/>
          <w:color w:val="000000"/>
          <w:sz w:val="20"/>
        </w:rPr>
        <w:instrText>@</w:instrText>
      </w:r>
      <w:r w:rsidR="00AB5C93">
        <w:rPr>
          <w:rFonts w:ascii="Tahoma" w:hAnsi="Tahoma" w:cs="Tahoma"/>
          <w:color w:val="000000"/>
          <w:sz w:val="20"/>
          <w:lang w:val="en-US"/>
        </w:rPr>
        <w:instrText>esplus</w:instrText>
      </w:r>
      <w:r w:rsidR="00AB5C93" w:rsidRPr="00443F46">
        <w:rPr>
          <w:rFonts w:ascii="Tahoma" w:hAnsi="Tahoma" w:cs="Tahoma"/>
          <w:color w:val="000000"/>
          <w:sz w:val="20"/>
        </w:rPr>
        <w:instrText>.</w:instrText>
      </w:r>
      <w:r w:rsidR="00AB5C93">
        <w:rPr>
          <w:rFonts w:ascii="Tahoma" w:hAnsi="Tahoma" w:cs="Tahoma"/>
          <w:color w:val="000000"/>
          <w:sz w:val="20"/>
          <w:lang w:val="en-US"/>
        </w:rPr>
        <w:instrText>ru</w:instrText>
      </w:r>
      <w:r w:rsidR="00AB5C93" w:rsidRPr="00443F46">
        <w:rPr>
          <w:rFonts w:ascii="Tahoma" w:hAnsi="Tahoma" w:cs="Tahoma"/>
          <w:color w:val="000000"/>
          <w:sz w:val="20"/>
        </w:rPr>
        <w:instrText xml:space="preserve">" </w:instrText>
      </w:r>
      <w:r w:rsidR="00AB5C93">
        <w:rPr>
          <w:rFonts w:ascii="Tahoma" w:hAnsi="Tahoma" w:cs="Tahoma"/>
          <w:color w:val="000000"/>
          <w:sz w:val="20"/>
          <w:lang w:val="en-US"/>
        </w:rPr>
        <w:fldChar w:fldCharType="separate"/>
      </w:r>
      <w:r w:rsidRPr="00C36C93">
        <w:rPr>
          <w:rFonts w:ascii="Tahoma" w:hAnsi="Tahoma" w:cs="Tahoma"/>
          <w:color w:val="000000"/>
          <w:sz w:val="20"/>
          <w:lang w:val="en-US"/>
        </w:rPr>
        <w:t>info</w:t>
      </w:r>
      <w:r w:rsidRPr="00C36C93">
        <w:rPr>
          <w:rFonts w:ascii="Tahoma" w:hAnsi="Tahoma" w:cs="Tahoma"/>
          <w:color w:val="000000"/>
          <w:sz w:val="20"/>
        </w:rPr>
        <w:t>@</w:t>
      </w:r>
      <w:proofErr w:type="spellStart"/>
      <w:r w:rsidRPr="00C36C93">
        <w:rPr>
          <w:rFonts w:ascii="Tahoma" w:hAnsi="Tahoma" w:cs="Tahoma"/>
          <w:color w:val="000000"/>
          <w:sz w:val="20"/>
          <w:lang w:val="en-US"/>
        </w:rPr>
        <w:t>esplus</w:t>
      </w:r>
      <w:proofErr w:type="spellEnd"/>
      <w:r w:rsidRPr="00C36C93">
        <w:rPr>
          <w:rFonts w:ascii="Tahoma" w:hAnsi="Tahoma" w:cs="Tahoma"/>
          <w:color w:val="000000"/>
          <w:sz w:val="20"/>
        </w:rPr>
        <w:t>.</w:t>
      </w:r>
      <w:r w:rsidRPr="00C36C93">
        <w:rPr>
          <w:rFonts w:ascii="Tahoma" w:hAnsi="Tahoma" w:cs="Tahoma"/>
          <w:color w:val="000000"/>
          <w:sz w:val="20"/>
          <w:lang w:val="en-US"/>
        </w:rPr>
        <w:t>ru</w:t>
      </w:r>
      <w:r w:rsidR="00AB5C93">
        <w:rPr>
          <w:rFonts w:ascii="Tahoma" w:hAnsi="Tahoma" w:cs="Tahoma"/>
          <w:color w:val="000000"/>
          <w:sz w:val="20"/>
          <w:lang w:val="en-US"/>
        </w:rPr>
        <w:fldChar w:fldCharType="end"/>
      </w:r>
      <w:r w:rsidRPr="00C36C93">
        <w:rPr>
          <w:rFonts w:ascii="Tahoma" w:hAnsi="Tahoma" w:cs="Tahoma"/>
          <w:sz w:val="20"/>
        </w:rPr>
        <w:t>;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Поставщика: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r w:rsidRPr="00C36C93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C36C93">
        <w:rPr>
          <w:rFonts w:ascii="Tahoma" w:hAnsi="Tahoma" w:cs="Tahoma"/>
          <w:spacing w:val="-3"/>
          <w:sz w:val="20"/>
          <w:u w:val="single"/>
        </w:rPr>
        <w:t>_</w:t>
      </w:r>
      <w:r w:rsidRPr="00C36C93">
        <w:rPr>
          <w:rFonts w:ascii="Tahoma" w:hAnsi="Tahoma" w:cs="Tahoma"/>
          <w:sz w:val="20"/>
        </w:rPr>
        <w:t xml:space="preserve"> .</w:t>
      </w:r>
      <w:proofErr w:type="gramEnd"/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40EA8" w:rsidRPr="00C36C93" w:rsidRDefault="00840EA8" w:rsidP="00840EA8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36C93">
        <w:rPr>
          <w:i w:val="0"/>
        </w:rPr>
        <w:t>При отсутствии письменного согласия Покупателя Поставщик не вправе: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840EA8" w:rsidRPr="00C36C93" w:rsidRDefault="00840EA8" w:rsidP="00840EA8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C36C93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C36C93">
          <w:rPr>
            <w:rStyle w:val="a5"/>
            <w:rFonts w:cs="Tahoma"/>
            <w:i w:val="0"/>
          </w:rPr>
          <w:t>http://zakupki.tplusgroup.ru/terms</w:t>
        </w:r>
      </w:hyperlink>
      <w:r w:rsidRPr="00C36C93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C36C93">
        <w:rPr>
          <w:i w:val="0"/>
          <w:color w:val="000000"/>
        </w:rPr>
        <w:t>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b/>
          <w:sz w:val="20"/>
        </w:rPr>
        <w:t>Электронный документооборот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</w:t>
      </w:r>
      <w:r w:rsidRPr="00C36C93">
        <w:rPr>
          <w:rFonts w:ascii="Tahoma" w:hAnsi="Tahoma" w:cs="Tahoma"/>
          <w:sz w:val="20"/>
        </w:rPr>
        <w:lastRenderedPageBreak/>
        <w:t xml:space="preserve">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C36C93">
        <w:rPr>
          <w:rFonts w:ascii="Tahoma" w:hAnsi="Tahoma" w:cs="Tahoma"/>
          <w:sz w:val="20"/>
        </w:rPr>
        <w:t>pdf</w:t>
      </w:r>
      <w:proofErr w:type="spellEnd"/>
      <w:r w:rsidRPr="00C36C93">
        <w:rPr>
          <w:rFonts w:ascii="Tahoma" w:hAnsi="Tahoma" w:cs="Tahoma"/>
          <w:sz w:val="20"/>
        </w:rPr>
        <w:t xml:space="preserve"> (</w:t>
      </w:r>
      <w:proofErr w:type="spellStart"/>
      <w:r w:rsidRPr="00C36C93">
        <w:rPr>
          <w:rFonts w:ascii="Tahoma" w:hAnsi="Tahoma" w:cs="Tahoma"/>
          <w:sz w:val="20"/>
        </w:rPr>
        <w:t>Portable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Document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Format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doc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Word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xls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Excel</w:t>
      </w:r>
      <w:proofErr w:type="spellEnd"/>
      <w:r w:rsidRPr="00C36C93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36C93">
        <w:rPr>
          <w:rFonts w:ascii="Tahoma" w:hAnsi="Tahoma" w:cs="Tahoma"/>
          <w:sz w:val="20"/>
          <w:szCs w:val="20"/>
        </w:rPr>
        <w:t>ОснПер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НаимОсн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НомОсн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ГрузОт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36C93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ПУД&gt;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>Дата ПУД&gt;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C36C93">
        <w:rPr>
          <w:rFonts w:ascii="Tahoma" w:hAnsi="Tahoma" w:cs="Tahoma"/>
          <w:sz w:val="20"/>
        </w:rPr>
        <w:t>п9.6.6.-</w:t>
      </w:r>
      <w:proofErr w:type="gramEnd"/>
      <w:r w:rsidRPr="00C36C93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40EA8" w:rsidRPr="00C36C93" w:rsidRDefault="00840EA8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840EA8" w:rsidRPr="00C36C93" w:rsidRDefault="00840EA8" w:rsidP="00840EA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40EA8" w:rsidRPr="00C36C93" w:rsidRDefault="00840EA8" w:rsidP="00840EA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График поставки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5"/>
    <w:bookmarkEnd w:id="6"/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36C93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color w:val="000000"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hAnsi="Tahoma" w:cs="Tahoma"/>
                <w:sz w:val="20"/>
                <w:szCs w:val="20"/>
              </w:rPr>
              <w:t>143421, Московская область, г.о. Красногорск, тер. автодорога Балтия, км 26-й, д. 5, стр. 3, офис 513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C36C93">
              <w:rPr>
                <w:rFonts w:ascii="Tahoma" w:hAnsi="Tahoma" w:cs="Tahoma"/>
                <w:sz w:val="20"/>
                <w:szCs w:val="20"/>
              </w:rPr>
              <w:t> 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1055612021981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С.В. Болодурин /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20____ года</w:t>
            </w: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840EA8" w:rsidRPr="00C36C93" w:rsidRDefault="00840EA8" w:rsidP="00840E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376B" w:rsidRPr="00C36C93" w:rsidRDefault="004F376B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  <w:sectPr w:rsidR="004062DD" w:rsidRPr="00C36C93" w:rsidSect="00894D35">
          <w:headerReference w:type="default" r:id="rId8"/>
          <w:footerReference w:type="even" r:id="rId9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к договору поставки продукции №______________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</w:t>
      </w:r>
      <w:proofErr w:type="gramStart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_»_</w:t>
      </w:r>
      <w:proofErr w:type="gramEnd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___________20__ г.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43"/>
        <w:gridCol w:w="641"/>
        <w:gridCol w:w="884"/>
        <w:gridCol w:w="1020"/>
        <w:gridCol w:w="1020"/>
        <w:gridCol w:w="681"/>
        <w:gridCol w:w="1020"/>
        <w:gridCol w:w="2229"/>
        <w:gridCol w:w="2976"/>
      </w:tblGrid>
      <w:tr w:rsidR="0011528B" w:rsidRPr="00C02143" w:rsidTr="005D1B81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Наименование, описание продукции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Страна происхождения товара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Сумма НДС-20 % (руб.)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с учетом НДС (руб. коп.)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3 480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Владимирский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Плюс», г. Владимир, ул. Батурина д. 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24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332843001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600017,  Владимирская область, г. Владимир, ул. Батурина д. 30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 отделение № 8611 ПАО «Сбербанк»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р/с: 40702810610000003044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к/с 30101810000000000602,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041708602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5 400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 АО «ЭнергосбыТ Плюс», г. Иваново, ул. Смирнова, д. 11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Ивановский филиал АО «ЭнергосбыТ Плюс»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370243001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153000, Ивановская область, г. Иваново, ул. Смирнова, д.11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ф-л ГПБ (АО) «Центральный», Московская обл.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40702810200000016989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30101810200000000823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044525823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461D8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 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 АО "ЭнергосбыТ Плюс", г. Дзержинск, Циолковского 54а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528B" w:rsidRPr="00C02143" w:rsidRDefault="0011528B" w:rsidP="004E30F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Нижегородский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526043001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603950, Нижегородская область,  г. Нижний Новгород, ул. Алексеевская, д. 10/16, офис 415(1),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Банк Волго-Вятский банк Сбербанка России г. Нижний Новгород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40702810842000009075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к/с 30101810900000000603,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042202603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1 810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Пензенский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Пенза, ул. Гагарина, 11 -А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Пензенский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583543001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440039, Пензенская область, г. Пенза, ул. Гагарина, д. 11 А, этаж 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Отделение № 8624 ПАО «Сбербанк» г. Пенза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40702810448000017190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30101810000000000635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045655635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Мордовский филиал АО "ЭнергосбыТ Плюс", г. Саранск, Проспект Ленина,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 25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Мордовский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132643001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430003, Республика Мордовия, г.о. Саранск, г. Саранск,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пр-кт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Ленина, д. 25, этаж 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Мордовское отделение № 8589 ПАО «Сбербанк», г. Саранск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40702810439000000972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30101810100000000615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048952615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7461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  <w:r w:rsidR="00746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645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Киров, ул. Преображенская, 90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Кировский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434543001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610046, Кировская область, г. Киров, ул. Преображенская, д. 90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Отделение № 8612 ПАО «Сбербанк» г. Кирова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40702810827000002345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30101810500000000609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043304609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  <w:r w:rsidR="00746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Марий Эл и Чувашии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Чебоксары, ул. К. Маркса, дом 52, 7 этаж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Марий Эл и Чувашии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213043001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428000, Чувашская Республика, г. Чебоксары, ул. Карла Маркса, д.52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 Отделение №8613 ПАО «Сбербанк»  г. Чебоксары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40702810275000001493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30101810300000000609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049706609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7461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  <w:r w:rsidR="00746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Оренбургский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филиал  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"ЭнергосбыТ Плюс", г.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Оренбург,ул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. Набережная, 25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Оренбургский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561243001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460024, Оренбургская область, г. Оренбург, ул. Аксакова, 3а, К. 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р/с 40702810700000047225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ГПБ (АО) г. Москва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30101810200000000823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044525823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7461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  <w:r w:rsidR="00746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7461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Оренбургский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филиал  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"ЭнергосбыТ Плю</w:t>
            </w:r>
            <w:r w:rsidR="00746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с", г. Орск, пр.Армавирский,4А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1 500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 АО "ЭнергосбыТ Плюс", г. Бузулук, ул. Чапаева,50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80</w:t>
            </w:r>
          </w:p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Ульяновский  филиал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АО "ЭнергосбыТ Плюс",  г. Ульяновск, ул. Промышленная, д.5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Ульяновский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732743001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432045, Ульяновская область, г. Ульяновск, ул. Промышленная, д.5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Ульяновское отделение № 8588 ПАО «Сбербанк», г. Ульяновск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40702810069000000119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к/с 30101810000000000602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047308602</w:t>
            </w:r>
          </w:p>
        </w:tc>
      </w:tr>
      <w:tr w:rsidR="0011528B" w:rsidRPr="00C02143" w:rsidTr="005D1B81">
        <w:trPr>
          <w:trHeight w:val="27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  <w:r w:rsidR="007461D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 АО "ЭнергосбыТ Плюс", г. Саратов ул. Чернышевского д.52А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645443001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410004, Саратовская область, г. Саратов, ул. им Чернышевского Н.Г., д. 52А, офис 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в Поволжский Банк ПАО Сбербанк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40702810756000004795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30101810200000000607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043601607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85</w:t>
            </w:r>
            <w:r w:rsidR="0011528B"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Саратовский филиал АО "ЭнергосбыТ Плюс", г. Балаково ул.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Трнавская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48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7461D8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3 300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 АО «ЭнергосбыТ Плюс», г. Самара, ул. Чернореченская,50</w:t>
            </w:r>
          </w:p>
        </w:tc>
        <w:tc>
          <w:tcPr>
            <w:tcW w:w="29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Самарский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631543001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443100, Самарская область, г. Самара, ул. Маяковского, д. 15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Поволжский банк ПАО «Сбербанк» г. Самара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40702810254400030405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30101810200000000607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043601607</w:t>
            </w:r>
          </w:p>
        </w:tc>
      </w:tr>
      <w:tr w:rsidR="007461D8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461D8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 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D8" w:rsidRPr="00C02143" w:rsidRDefault="007461D8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24 380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4E30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 АО "ЭнергосбыТ Плюс", г. Екатеринбург, ул. Электриков, д.16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4E30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Свердловский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филиал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«ЭнергосбыТ Плюс»,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 5612042824, КПП 667043001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620075, Свердловская область, г. Екатеринбург, ул. Кузнечная, д. 92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ГПБ (АО), г. Москва,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Р/с 40702810400000068562,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30101810200000000823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044525823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7461D8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6 695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4E30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г. Пермь, ул. Ленина, д. 77А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4E30F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590443001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614038, Пермский край, г. Пермь, ул. Сибирская, д, 67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р/с 40702810149770094806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30101810900000000603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Волго-Вятский банк ПАО Сбербанк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042202603</w:t>
            </w:r>
          </w:p>
        </w:tc>
      </w:tr>
      <w:tr w:rsidR="003E4B0E" w:rsidRPr="00C02143" w:rsidTr="005D1B81">
        <w:trPr>
          <w:trHeight w:val="2719"/>
        </w:trPr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Default="003E4B0E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3E4B0E" w:rsidRDefault="003E4B0E" w:rsidP="003E4B0E">
            <w:pP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5 295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  <w:p w:rsidR="003E4B0E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Удмуртский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"ЭнергосбыТ Плюс", Удмуртская Республика, г. Ижевск, ул. Орджоникидзе 52а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0E" w:rsidRPr="00C02143" w:rsidRDefault="003E4B0E" w:rsidP="003E4B0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Удмуртский филиал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АО «ЭнергосбыТ Плюс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5612042824, КПП 184143001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426063, Удмуртская Республика, г. Ижевск, ул. Орджоникидзе, д. 52а, К. А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Банк Удмуртское Отделение № 8618 ПАО «Сбербанк России», г. Ижевск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р/с 40702810168000003612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к/с 30101810400000000601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БИК 049401601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АО "ЭнергосбыТ Плюс", 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АО «ЭнергосбыТ 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Плюс»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ИНН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5612042824 КПП 997650001 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143421, Московская область, г.о. Красногорск, тер. автодорога Балтия, км 26-й, д. 5, стр.3, офис 513 р/с:40702810700010103178 к/с:30101810945250000200 в Московском филиале ПАО "Меткомбанк" БИК:044525200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ИТОГО: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                   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А4 (210мм*297мм),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28B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79 745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528B" w:rsidRPr="00C02143" w:rsidTr="005D1B81">
        <w:trPr>
          <w:trHeight w:val="25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Бумага ксерографическая___________                       Марка С по ГОСТ Р 57641-2017 «Бумага ксерографическая для офисной техники. Общие технические условия</w:t>
            </w:r>
            <w:proofErr w:type="gram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»,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Формат</w:t>
            </w:r>
            <w:proofErr w:type="gramEnd"/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2969F4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(297*420), 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Номинальная масса бумаги площадью 1 м2 , г – 80,0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Толщина, мкм, для массы бумаги площадью 1 м2, не менее 80,0- 82,0 г – не менее 104;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 xml:space="preserve">Шероховатость по </w:t>
            </w:r>
            <w:proofErr w:type="spellStart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Бендтсену</w:t>
            </w:r>
            <w:proofErr w:type="spellEnd"/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мл/мин – не более 400;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белизна по CIE - в пределах 140 – 150;</w:t>
            </w: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br/>
              <w:t>количество листов в пачке - 500 листов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3E4B0E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1528B" w:rsidRPr="00C02143" w:rsidTr="005D1B81">
        <w:trPr>
          <w:trHeight w:val="255"/>
        </w:trPr>
        <w:tc>
          <w:tcPr>
            <w:tcW w:w="154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528B" w:rsidRPr="00C02143" w:rsidRDefault="0011528B" w:rsidP="0011528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0214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ВСЕГО к оплате: _____________________________________________</w:t>
            </w:r>
          </w:p>
        </w:tc>
      </w:tr>
    </w:tbl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АО «ЭнергосбыТ Плюс»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 С.В. Болодурин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м.п</w:t>
            </w: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2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5D1B81" w:rsidRDefault="005D1B8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5D1B81" w:rsidRDefault="005D1B8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W w:w="14237" w:type="dxa"/>
        <w:tblInd w:w="846" w:type="dxa"/>
        <w:tblLook w:val="04A0" w:firstRow="1" w:lastRow="0" w:firstColumn="1" w:lastColumn="0" w:noHBand="0" w:noVBand="1"/>
      </w:tblPr>
      <w:tblGrid>
        <w:gridCol w:w="567"/>
        <w:gridCol w:w="3261"/>
        <w:gridCol w:w="3685"/>
        <w:gridCol w:w="960"/>
        <w:gridCol w:w="960"/>
        <w:gridCol w:w="964"/>
        <w:gridCol w:w="960"/>
        <w:gridCol w:w="960"/>
        <w:gridCol w:w="960"/>
        <w:gridCol w:w="960"/>
      </w:tblGrid>
      <w:tr w:rsidR="00586553" w:rsidRPr="00586553" w:rsidTr="005D1B81">
        <w:trPr>
          <w:trHeight w:val="6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Наименование грузополучателя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Адрес поставки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Формат бумаги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38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График поставки бумаги (не позже 2-й декады месяца поставки) в 2024 г.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</w:t>
            </w:r>
            <w:r w:rsidR="005D1B8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</w:t>
            </w: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в год</w:t>
            </w:r>
          </w:p>
        </w:tc>
      </w:tr>
      <w:tr w:rsidR="00586553" w:rsidRPr="00586553" w:rsidTr="005D1B81">
        <w:trPr>
          <w:trHeight w:val="2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D1B81" w:rsidP="005D1B8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ав</w:t>
            </w:r>
            <w:r w:rsidR="00443F46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г</w:t>
            </w:r>
            <w:bookmarkStart w:id="7" w:name="_GoBack"/>
            <w:bookmarkEnd w:id="7"/>
            <w:r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уст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D1B8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окт</w:t>
            </w:r>
            <w:r w:rsidR="005D1B81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ябрь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Владимирский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Владимир, ул. Батурина д. 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3 480</w:t>
            </w:r>
          </w:p>
        </w:tc>
      </w:tr>
      <w:tr w:rsidR="00586553" w:rsidRPr="00586553" w:rsidTr="005D1B81">
        <w:trPr>
          <w:trHeight w:val="5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Ивановский филиал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Иваново, ул. Смирнова, д. 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5 400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5 400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ru-RU"/>
              </w:rPr>
              <w:t>80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Нижегородский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Дзержинск, Циолковского 54а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2000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Пензенский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Пенза, ул. Гагарина, 11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1 810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Мордовский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РМ, г. Саранск, Проспект Ленина, </w:t>
            </w:r>
            <w:proofErr w:type="gramStart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дом  25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1 400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Кировский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Киров, ул. Преображенская, 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7 645</w:t>
            </w:r>
          </w:p>
        </w:tc>
      </w:tr>
      <w:tr w:rsidR="00586553" w:rsidRPr="00586553" w:rsidTr="005D1B81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Марий Эл и Чувашии филиал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г. </w:t>
            </w:r>
            <w:proofErr w:type="gramStart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Чебоксары ,</w:t>
            </w:r>
            <w:proofErr w:type="gramEnd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 ул. К. Маркса дом 52, 7 этаж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1 860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Оренбургский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Оренбург, ул. Набережная, 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8 500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Орск, пр.Армавирский,4А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3 000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Бузулук, ул. Чапаева,50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1 500</w:t>
            </w:r>
          </w:p>
        </w:tc>
      </w:tr>
      <w:tr w:rsidR="00586553" w:rsidRPr="00586553" w:rsidTr="005D1B81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Ульяновский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432042 г. Ульяновск, ул. Промышленная, д.5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Саратовский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Саратов ул. Чернышевского д.52А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2 200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г. Балаково ул. </w:t>
            </w:r>
            <w:proofErr w:type="spellStart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Трнавская</w:t>
            </w:r>
            <w:proofErr w:type="spellEnd"/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, 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850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Самарский филиал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Самара, ул. Чернореченская,50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3 300</w:t>
            </w:r>
          </w:p>
        </w:tc>
      </w:tr>
      <w:tr w:rsidR="00586553" w:rsidRPr="00586553" w:rsidTr="005D1B81">
        <w:trPr>
          <w:trHeight w:val="27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ru-RU"/>
              </w:rPr>
              <w:t>5</w:t>
            </w:r>
          </w:p>
        </w:tc>
      </w:tr>
      <w:tr w:rsidR="00586553" w:rsidRPr="00586553" w:rsidTr="005D1B81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Свердловский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г. Екатеринбург, ул. Электриков, д.16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24 380</w:t>
            </w:r>
          </w:p>
        </w:tc>
      </w:tr>
      <w:tr w:rsidR="00586553" w:rsidRPr="00586553" w:rsidTr="005D1B81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Пермский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 xml:space="preserve">г. Пермь, ул. Ленина, д. 77А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6 695</w:t>
            </w:r>
          </w:p>
        </w:tc>
      </w:tr>
      <w:tr w:rsidR="00586553" w:rsidRPr="00586553" w:rsidTr="005D1B81">
        <w:trPr>
          <w:trHeight w:val="5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Удмуртский филиал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Удмуртская Республика, г. Ижевск, ул. Орджоникидзе 52а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5 295</w:t>
            </w:r>
          </w:p>
        </w:tc>
      </w:tr>
      <w:tr w:rsidR="00586553" w:rsidRPr="00586553" w:rsidTr="005D1B81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ИА ЭнергосбыТ Плюс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Московская область, г.о. Красногорск, территория автодорога «Балтия», 26 км, д. 5, стр.3, офис 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350</w:t>
            </w:r>
          </w:p>
        </w:tc>
      </w:tr>
      <w:tr w:rsidR="00586553" w:rsidRPr="00586553" w:rsidTr="005D1B81">
        <w:trPr>
          <w:trHeight w:val="255"/>
        </w:trPr>
        <w:tc>
          <w:tcPr>
            <w:tcW w:w="75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15865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21360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79 745</w:t>
            </w:r>
          </w:p>
        </w:tc>
      </w:tr>
      <w:tr w:rsidR="00586553" w:rsidRPr="00586553" w:rsidTr="005D1B81">
        <w:trPr>
          <w:trHeight w:val="255"/>
        </w:trPr>
        <w:tc>
          <w:tcPr>
            <w:tcW w:w="75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6"/>
                <w:szCs w:val="16"/>
                <w:lang w:eastAsia="ru-RU"/>
              </w:rPr>
              <w:t>А3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553" w:rsidRPr="00586553" w:rsidRDefault="00586553" w:rsidP="0058655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586553"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  <w:lang w:eastAsia="ru-RU"/>
              </w:rPr>
              <w:t>85</w:t>
            </w:r>
          </w:p>
        </w:tc>
      </w:tr>
    </w:tbl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851" w:tblpY="29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5D1B81">
        <w:trPr>
          <w:trHeight w:val="71"/>
        </w:trPr>
        <w:tc>
          <w:tcPr>
            <w:tcW w:w="6487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АО «ЭнергосбыТ Плюс»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 С.В. Болодурин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3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4062DD" w:rsidRPr="00C36C93" w:rsidRDefault="004062DD" w:rsidP="004062DD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062DD" w:rsidRPr="00C36C93" w:rsidTr="00894D35"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62DD" w:rsidRPr="00C36C93" w:rsidTr="00894D35">
        <w:trPr>
          <w:trHeight w:val="26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289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12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номер  счета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т.п. )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4062DD" w:rsidRPr="00C36C93" w:rsidRDefault="004062DD" w:rsidP="004062DD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62DD" w:rsidRPr="00C36C93" w:rsidRDefault="004062DD" w:rsidP="004062DD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Обоснование дефекта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Продукции  _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62DD" w:rsidRPr="00C36C93" w:rsidRDefault="004062DD" w:rsidP="004062DD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4062DD" w:rsidRPr="00C36C93" w:rsidRDefault="004062DD" w:rsidP="0040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062DD" w:rsidRPr="00C36C93" w:rsidTr="00894D35">
        <w:trPr>
          <w:trHeight w:val="71"/>
        </w:trPr>
        <w:tc>
          <w:tcPr>
            <w:tcW w:w="6629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 w:rsidP="004062DD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____________________С.В. Болодурин С.В.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м.п.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4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№________________________________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 г.</w:t>
      </w:r>
    </w:p>
    <w:p w:rsidR="004062DD" w:rsidRPr="00C36C93" w:rsidRDefault="004062DD" w:rsidP="004062DD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62DD" w:rsidRPr="00C36C93" w:rsidTr="00894D3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61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4062DD" w:rsidRPr="00C36C93" w:rsidRDefault="004062DD" w:rsidP="004062DD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894D35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АО «ЭнергосбыТ Плюс»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____________________С.В. Болодурин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sectPr w:rsidR="004062DD" w:rsidRPr="00C36C93" w:rsidSect="004062DD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C93" w:rsidRDefault="00AB5C93">
      <w:pPr>
        <w:spacing w:after="0" w:line="240" w:lineRule="auto"/>
      </w:pPr>
      <w:r>
        <w:separator/>
      </w:r>
    </w:p>
  </w:endnote>
  <w:endnote w:type="continuationSeparator" w:id="0">
    <w:p w:rsidR="00AB5C93" w:rsidRDefault="00AB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28B" w:rsidRDefault="0011528B" w:rsidP="00894D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528B" w:rsidRDefault="0011528B" w:rsidP="00894D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C93" w:rsidRDefault="00AB5C93">
      <w:pPr>
        <w:spacing w:after="0" w:line="240" w:lineRule="auto"/>
      </w:pPr>
      <w:r>
        <w:separator/>
      </w:r>
    </w:p>
  </w:footnote>
  <w:footnote w:type="continuationSeparator" w:id="0">
    <w:p w:rsidR="00AB5C93" w:rsidRDefault="00AB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28B" w:rsidRPr="0059037F" w:rsidRDefault="0011528B" w:rsidP="00894D35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A8"/>
    <w:rsid w:val="0000084B"/>
    <w:rsid w:val="0000255B"/>
    <w:rsid w:val="000059D6"/>
    <w:rsid w:val="00005E92"/>
    <w:rsid w:val="0001549F"/>
    <w:rsid w:val="00016C2D"/>
    <w:rsid w:val="00024460"/>
    <w:rsid w:val="00025B39"/>
    <w:rsid w:val="00042B1B"/>
    <w:rsid w:val="00043DF7"/>
    <w:rsid w:val="00053BBA"/>
    <w:rsid w:val="000652B8"/>
    <w:rsid w:val="00066432"/>
    <w:rsid w:val="000743B7"/>
    <w:rsid w:val="000753FA"/>
    <w:rsid w:val="00082233"/>
    <w:rsid w:val="00083853"/>
    <w:rsid w:val="00083B44"/>
    <w:rsid w:val="0009122B"/>
    <w:rsid w:val="000915F3"/>
    <w:rsid w:val="00093D67"/>
    <w:rsid w:val="00093FC1"/>
    <w:rsid w:val="000A5BD5"/>
    <w:rsid w:val="000A6997"/>
    <w:rsid w:val="000B17BB"/>
    <w:rsid w:val="000B19E9"/>
    <w:rsid w:val="000B3922"/>
    <w:rsid w:val="000B3EA6"/>
    <w:rsid w:val="000B6F25"/>
    <w:rsid w:val="000B7882"/>
    <w:rsid w:val="000C62B0"/>
    <w:rsid w:val="000C756B"/>
    <w:rsid w:val="000C783E"/>
    <w:rsid w:val="000E1E00"/>
    <w:rsid w:val="000E60C3"/>
    <w:rsid w:val="000E6A95"/>
    <w:rsid w:val="000F2C08"/>
    <w:rsid w:val="000F514C"/>
    <w:rsid w:val="0010089A"/>
    <w:rsid w:val="0010277B"/>
    <w:rsid w:val="00106C75"/>
    <w:rsid w:val="0011528B"/>
    <w:rsid w:val="00122E20"/>
    <w:rsid w:val="00123E85"/>
    <w:rsid w:val="00125E2A"/>
    <w:rsid w:val="001338D0"/>
    <w:rsid w:val="001447FE"/>
    <w:rsid w:val="00154B1F"/>
    <w:rsid w:val="001562B2"/>
    <w:rsid w:val="00161348"/>
    <w:rsid w:val="001634A5"/>
    <w:rsid w:val="00170281"/>
    <w:rsid w:val="00171A9A"/>
    <w:rsid w:val="00181463"/>
    <w:rsid w:val="00183CED"/>
    <w:rsid w:val="00190B5C"/>
    <w:rsid w:val="001953F8"/>
    <w:rsid w:val="001A17B9"/>
    <w:rsid w:val="001A34C6"/>
    <w:rsid w:val="001A3D48"/>
    <w:rsid w:val="001A3E1C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E0852"/>
    <w:rsid w:val="001E19C3"/>
    <w:rsid w:val="001E35B7"/>
    <w:rsid w:val="001E41DA"/>
    <w:rsid w:val="001F19FA"/>
    <w:rsid w:val="001F5142"/>
    <w:rsid w:val="002033BE"/>
    <w:rsid w:val="00206F86"/>
    <w:rsid w:val="0021144B"/>
    <w:rsid w:val="00213B02"/>
    <w:rsid w:val="00213C70"/>
    <w:rsid w:val="00224A2D"/>
    <w:rsid w:val="002348E6"/>
    <w:rsid w:val="00235D4B"/>
    <w:rsid w:val="00237F55"/>
    <w:rsid w:val="00242216"/>
    <w:rsid w:val="0024608A"/>
    <w:rsid w:val="00247C70"/>
    <w:rsid w:val="00262F4F"/>
    <w:rsid w:val="00267866"/>
    <w:rsid w:val="00270CA4"/>
    <w:rsid w:val="00271ACE"/>
    <w:rsid w:val="00280C07"/>
    <w:rsid w:val="00282A21"/>
    <w:rsid w:val="002840B3"/>
    <w:rsid w:val="002969F4"/>
    <w:rsid w:val="00296CC9"/>
    <w:rsid w:val="002A1AFA"/>
    <w:rsid w:val="002A285F"/>
    <w:rsid w:val="002A495A"/>
    <w:rsid w:val="002B756F"/>
    <w:rsid w:val="002C3713"/>
    <w:rsid w:val="002C65E2"/>
    <w:rsid w:val="002C671B"/>
    <w:rsid w:val="002D341F"/>
    <w:rsid w:val="002E0133"/>
    <w:rsid w:val="002E167F"/>
    <w:rsid w:val="002E2FF3"/>
    <w:rsid w:val="002E3787"/>
    <w:rsid w:val="002E5ADB"/>
    <w:rsid w:val="002F79F9"/>
    <w:rsid w:val="003041DE"/>
    <w:rsid w:val="00314FA7"/>
    <w:rsid w:val="00332472"/>
    <w:rsid w:val="003427B1"/>
    <w:rsid w:val="00356454"/>
    <w:rsid w:val="00356597"/>
    <w:rsid w:val="00356B24"/>
    <w:rsid w:val="00362362"/>
    <w:rsid w:val="00364AFA"/>
    <w:rsid w:val="003875E8"/>
    <w:rsid w:val="0038779B"/>
    <w:rsid w:val="0039026D"/>
    <w:rsid w:val="003918DE"/>
    <w:rsid w:val="003A259A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6534"/>
    <w:rsid w:val="003E1C65"/>
    <w:rsid w:val="003E346D"/>
    <w:rsid w:val="003E3713"/>
    <w:rsid w:val="003E4B0E"/>
    <w:rsid w:val="003E51F7"/>
    <w:rsid w:val="003E686F"/>
    <w:rsid w:val="003E6EDF"/>
    <w:rsid w:val="003E790B"/>
    <w:rsid w:val="003E7BC5"/>
    <w:rsid w:val="003F064D"/>
    <w:rsid w:val="003F38DD"/>
    <w:rsid w:val="003F4A11"/>
    <w:rsid w:val="003F5314"/>
    <w:rsid w:val="003F677B"/>
    <w:rsid w:val="003F7751"/>
    <w:rsid w:val="00400577"/>
    <w:rsid w:val="00402A5B"/>
    <w:rsid w:val="00402D80"/>
    <w:rsid w:val="00403105"/>
    <w:rsid w:val="004062DD"/>
    <w:rsid w:val="004066EE"/>
    <w:rsid w:val="00410DC9"/>
    <w:rsid w:val="00412E3A"/>
    <w:rsid w:val="00420117"/>
    <w:rsid w:val="00420A21"/>
    <w:rsid w:val="004214C7"/>
    <w:rsid w:val="00421C0F"/>
    <w:rsid w:val="004310CC"/>
    <w:rsid w:val="00434C05"/>
    <w:rsid w:val="00440AAA"/>
    <w:rsid w:val="00441FE9"/>
    <w:rsid w:val="00443F46"/>
    <w:rsid w:val="0045587E"/>
    <w:rsid w:val="004560EC"/>
    <w:rsid w:val="004563A5"/>
    <w:rsid w:val="00457BBC"/>
    <w:rsid w:val="0046129F"/>
    <w:rsid w:val="00462D7C"/>
    <w:rsid w:val="004671C5"/>
    <w:rsid w:val="00474CD9"/>
    <w:rsid w:val="00480915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D1720"/>
    <w:rsid w:val="004D5EC8"/>
    <w:rsid w:val="004E30FD"/>
    <w:rsid w:val="004E662D"/>
    <w:rsid w:val="004F29DB"/>
    <w:rsid w:val="004F376B"/>
    <w:rsid w:val="004F548B"/>
    <w:rsid w:val="00500276"/>
    <w:rsid w:val="0051303A"/>
    <w:rsid w:val="00513FB5"/>
    <w:rsid w:val="005216C1"/>
    <w:rsid w:val="00521D41"/>
    <w:rsid w:val="00522525"/>
    <w:rsid w:val="005244BB"/>
    <w:rsid w:val="00531CED"/>
    <w:rsid w:val="0053349F"/>
    <w:rsid w:val="00536D51"/>
    <w:rsid w:val="00543608"/>
    <w:rsid w:val="00547543"/>
    <w:rsid w:val="00554E90"/>
    <w:rsid w:val="00562A37"/>
    <w:rsid w:val="00562DF6"/>
    <w:rsid w:val="00564352"/>
    <w:rsid w:val="00566691"/>
    <w:rsid w:val="005668B8"/>
    <w:rsid w:val="00567701"/>
    <w:rsid w:val="00570313"/>
    <w:rsid w:val="0057313F"/>
    <w:rsid w:val="00586553"/>
    <w:rsid w:val="00586AD7"/>
    <w:rsid w:val="00590A19"/>
    <w:rsid w:val="005958EB"/>
    <w:rsid w:val="005A0F46"/>
    <w:rsid w:val="005A5E78"/>
    <w:rsid w:val="005B365E"/>
    <w:rsid w:val="005B3962"/>
    <w:rsid w:val="005B5616"/>
    <w:rsid w:val="005B6AD4"/>
    <w:rsid w:val="005B73BF"/>
    <w:rsid w:val="005C09BD"/>
    <w:rsid w:val="005D1B81"/>
    <w:rsid w:val="005E0CAE"/>
    <w:rsid w:val="005E1654"/>
    <w:rsid w:val="005E1C16"/>
    <w:rsid w:val="005E214C"/>
    <w:rsid w:val="005E4B51"/>
    <w:rsid w:val="005E59FF"/>
    <w:rsid w:val="005E6E2E"/>
    <w:rsid w:val="005E7DFC"/>
    <w:rsid w:val="005F1CDE"/>
    <w:rsid w:val="005F34AE"/>
    <w:rsid w:val="005F5874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759C2"/>
    <w:rsid w:val="00682E43"/>
    <w:rsid w:val="00683078"/>
    <w:rsid w:val="00685E00"/>
    <w:rsid w:val="006970B4"/>
    <w:rsid w:val="006A22F0"/>
    <w:rsid w:val="006B00DC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7ED6"/>
    <w:rsid w:val="007205CC"/>
    <w:rsid w:val="00721C79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461D8"/>
    <w:rsid w:val="007504C0"/>
    <w:rsid w:val="00753554"/>
    <w:rsid w:val="0075359D"/>
    <w:rsid w:val="00760AD5"/>
    <w:rsid w:val="007634BF"/>
    <w:rsid w:val="00776276"/>
    <w:rsid w:val="00780925"/>
    <w:rsid w:val="0078115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F3270"/>
    <w:rsid w:val="0080126D"/>
    <w:rsid w:val="00802F1B"/>
    <w:rsid w:val="00803B59"/>
    <w:rsid w:val="008158BF"/>
    <w:rsid w:val="008222A1"/>
    <w:rsid w:val="00831D14"/>
    <w:rsid w:val="00833C87"/>
    <w:rsid w:val="00834ADD"/>
    <w:rsid w:val="008355D8"/>
    <w:rsid w:val="00840EA8"/>
    <w:rsid w:val="00841ABB"/>
    <w:rsid w:val="008628FE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D35"/>
    <w:rsid w:val="00894E65"/>
    <w:rsid w:val="008A0985"/>
    <w:rsid w:val="008A2E97"/>
    <w:rsid w:val="008A6B03"/>
    <w:rsid w:val="008C0DF1"/>
    <w:rsid w:val="008C1439"/>
    <w:rsid w:val="008C1DBD"/>
    <w:rsid w:val="008C7C40"/>
    <w:rsid w:val="008D0600"/>
    <w:rsid w:val="008D24AE"/>
    <w:rsid w:val="008D5821"/>
    <w:rsid w:val="008D626A"/>
    <w:rsid w:val="008D7813"/>
    <w:rsid w:val="008E5153"/>
    <w:rsid w:val="008F034D"/>
    <w:rsid w:val="008F37B8"/>
    <w:rsid w:val="008F7B98"/>
    <w:rsid w:val="00906A60"/>
    <w:rsid w:val="00910151"/>
    <w:rsid w:val="00910CC0"/>
    <w:rsid w:val="00915B26"/>
    <w:rsid w:val="00917C6C"/>
    <w:rsid w:val="00924263"/>
    <w:rsid w:val="009261F7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731BB"/>
    <w:rsid w:val="0098015F"/>
    <w:rsid w:val="009816E1"/>
    <w:rsid w:val="00981DD9"/>
    <w:rsid w:val="0098502A"/>
    <w:rsid w:val="009859C4"/>
    <w:rsid w:val="00987693"/>
    <w:rsid w:val="00992F9D"/>
    <w:rsid w:val="00995DF9"/>
    <w:rsid w:val="009A5F08"/>
    <w:rsid w:val="009A745C"/>
    <w:rsid w:val="009C3848"/>
    <w:rsid w:val="009C4C3F"/>
    <w:rsid w:val="009D31A1"/>
    <w:rsid w:val="009E7536"/>
    <w:rsid w:val="009F177B"/>
    <w:rsid w:val="009F5B8C"/>
    <w:rsid w:val="00A0565D"/>
    <w:rsid w:val="00A11018"/>
    <w:rsid w:val="00A111AB"/>
    <w:rsid w:val="00A151E4"/>
    <w:rsid w:val="00A226B6"/>
    <w:rsid w:val="00A271A6"/>
    <w:rsid w:val="00A32EDB"/>
    <w:rsid w:val="00A413DC"/>
    <w:rsid w:val="00A436A4"/>
    <w:rsid w:val="00A45349"/>
    <w:rsid w:val="00A50CD2"/>
    <w:rsid w:val="00A55619"/>
    <w:rsid w:val="00A56DA0"/>
    <w:rsid w:val="00A6403A"/>
    <w:rsid w:val="00A6526A"/>
    <w:rsid w:val="00A66AD8"/>
    <w:rsid w:val="00A7465B"/>
    <w:rsid w:val="00A759C3"/>
    <w:rsid w:val="00A84D93"/>
    <w:rsid w:val="00A87914"/>
    <w:rsid w:val="00A92314"/>
    <w:rsid w:val="00AA1366"/>
    <w:rsid w:val="00AA2443"/>
    <w:rsid w:val="00AA2E21"/>
    <w:rsid w:val="00AA4CF9"/>
    <w:rsid w:val="00AA4EC2"/>
    <w:rsid w:val="00AB1D57"/>
    <w:rsid w:val="00AB4CD7"/>
    <w:rsid w:val="00AB5808"/>
    <w:rsid w:val="00AB5C93"/>
    <w:rsid w:val="00AC0075"/>
    <w:rsid w:val="00AC4E8F"/>
    <w:rsid w:val="00AC5B2A"/>
    <w:rsid w:val="00AD1978"/>
    <w:rsid w:val="00AD6811"/>
    <w:rsid w:val="00AE5A49"/>
    <w:rsid w:val="00AE722F"/>
    <w:rsid w:val="00AF5529"/>
    <w:rsid w:val="00B0356D"/>
    <w:rsid w:val="00B05E33"/>
    <w:rsid w:val="00B13A4B"/>
    <w:rsid w:val="00B144CC"/>
    <w:rsid w:val="00B15600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50ECA"/>
    <w:rsid w:val="00B54A1B"/>
    <w:rsid w:val="00B57DE2"/>
    <w:rsid w:val="00B660C8"/>
    <w:rsid w:val="00B73DE6"/>
    <w:rsid w:val="00B77389"/>
    <w:rsid w:val="00B800EE"/>
    <w:rsid w:val="00B8274B"/>
    <w:rsid w:val="00B91294"/>
    <w:rsid w:val="00B9519C"/>
    <w:rsid w:val="00BA2360"/>
    <w:rsid w:val="00BA4E91"/>
    <w:rsid w:val="00BA60E5"/>
    <w:rsid w:val="00BB6057"/>
    <w:rsid w:val="00BC0C18"/>
    <w:rsid w:val="00BC16AB"/>
    <w:rsid w:val="00BC4982"/>
    <w:rsid w:val="00BC4D72"/>
    <w:rsid w:val="00BC563E"/>
    <w:rsid w:val="00BC60C6"/>
    <w:rsid w:val="00BC6E07"/>
    <w:rsid w:val="00BC76FA"/>
    <w:rsid w:val="00BD0FBB"/>
    <w:rsid w:val="00BD7B33"/>
    <w:rsid w:val="00BE142F"/>
    <w:rsid w:val="00BE29E5"/>
    <w:rsid w:val="00BE3639"/>
    <w:rsid w:val="00BE6376"/>
    <w:rsid w:val="00BF656F"/>
    <w:rsid w:val="00C03FA2"/>
    <w:rsid w:val="00C0754F"/>
    <w:rsid w:val="00C11D87"/>
    <w:rsid w:val="00C124B7"/>
    <w:rsid w:val="00C211F5"/>
    <w:rsid w:val="00C25547"/>
    <w:rsid w:val="00C3157D"/>
    <w:rsid w:val="00C36C93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468E"/>
    <w:rsid w:val="00CA181D"/>
    <w:rsid w:val="00CA473E"/>
    <w:rsid w:val="00CA6F64"/>
    <w:rsid w:val="00CB2D90"/>
    <w:rsid w:val="00CB2F2E"/>
    <w:rsid w:val="00CC25E7"/>
    <w:rsid w:val="00CC5A83"/>
    <w:rsid w:val="00CC6A11"/>
    <w:rsid w:val="00CD0E06"/>
    <w:rsid w:val="00CD116E"/>
    <w:rsid w:val="00CD4BFD"/>
    <w:rsid w:val="00CF20E7"/>
    <w:rsid w:val="00CF45A4"/>
    <w:rsid w:val="00D0259B"/>
    <w:rsid w:val="00D057E5"/>
    <w:rsid w:val="00D0704E"/>
    <w:rsid w:val="00D121CA"/>
    <w:rsid w:val="00D23C82"/>
    <w:rsid w:val="00D318E1"/>
    <w:rsid w:val="00D33BEA"/>
    <w:rsid w:val="00D4065D"/>
    <w:rsid w:val="00D577C6"/>
    <w:rsid w:val="00D57ED6"/>
    <w:rsid w:val="00D61D29"/>
    <w:rsid w:val="00D7104E"/>
    <w:rsid w:val="00D74E9F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E039F"/>
    <w:rsid w:val="00DE2584"/>
    <w:rsid w:val="00DF348D"/>
    <w:rsid w:val="00DF588A"/>
    <w:rsid w:val="00E0717C"/>
    <w:rsid w:val="00E10418"/>
    <w:rsid w:val="00E1052C"/>
    <w:rsid w:val="00E11165"/>
    <w:rsid w:val="00E14137"/>
    <w:rsid w:val="00E17064"/>
    <w:rsid w:val="00E2029B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2664"/>
    <w:rsid w:val="00E93879"/>
    <w:rsid w:val="00EA5DC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7D5B"/>
    <w:rsid w:val="00F07969"/>
    <w:rsid w:val="00F1043C"/>
    <w:rsid w:val="00F216B8"/>
    <w:rsid w:val="00F27337"/>
    <w:rsid w:val="00F34F0F"/>
    <w:rsid w:val="00F50F1B"/>
    <w:rsid w:val="00F60178"/>
    <w:rsid w:val="00F701AE"/>
    <w:rsid w:val="00F71D28"/>
    <w:rsid w:val="00F72632"/>
    <w:rsid w:val="00F73AF6"/>
    <w:rsid w:val="00F74037"/>
    <w:rsid w:val="00F8328D"/>
    <w:rsid w:val="00F91A8F"/>
    <w:rsid w:val="00F92DA3"/>
    <w:rsid w:val="00F970B5"/>
    <w:rsid w:val="00F97A36"/>
    <w:rsid w:val="00FA2815"/>
    <w:rsid w:val="00FA6F92"/>
    <w:rsid w:val="00FA7031"/>
    <w:rsid w:val="00FB4758"/>
    <w:rsid w:val="00FB5225"/>
    <w:rsid w:val="00FB7916"/>
    <w:rsid w:val="00FB7D2A"/>
    <w:rsid w:val="00FC2549"/>
    <w:rsid w:val="00FC2AA4"/>
    <w:rsid w:val="00FC6768"/>
    <w:rsid w:val="00FD1D93"/>
    <w:rsid w:val="00FD4CE9"/>
    <w:rsid w:val="00FD4F44"/>
    <w:rsid w:val="00FD591F"/>
    <w:rsid w:val="00FE0413"/>
    <w:rsid w:val="00FE119A"/>
    <w:rsid w:val="00FE25B8"/>
    <w:rsid w:val="00FE3685"/>
    <w:rsid w:val="00FE443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81BCA-E966-4042-9BC6-EBAA6438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A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A8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840EA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0EA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40EA8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840E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40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40EA8"/>
  </w:style>
  <w:style w:type="character" w:customStyle="1" w:styleId="FontStyle24">
    <w:name w:val="Font Style24"/>
    <w:uiPriority w:val="99"/>
    <w:rsid w:val="00840EA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406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4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20</Pages>
  <Words>7883</Words>
  <Characters>44935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6</cp:revision>
  <dcterms:created xsi:type="dcterms:W3CDTF">2023-09-27T10:40:00Z</dcterms:created>
  <dcterms:modified xsi:type="dcterms:W3CDTF">2023-10-04T06:32:00Z</dcterms:modified>
</cp:coreProperties>
</file>